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487B3" w14:textId="77777777" w:rsidR="008834DB" w:rsidRDefault="008834DB" w:rsidP="008834DB">
      <w:pPr>
        <w:suppressAutoHyphens/>
        <w:spacing w:after="0" w:line="240" w:lineRule="auto"/>
        <w:jc w:val="center"/>
        <w:rPr>
          <w:rFonts w:asciiTheme="majorBidi" w:eastAsia="Times New Roman" w:hAnsiTheme="majorBidi" w:cstheme="majorBidi"/>
          <w:bCs/>
          <w:i/>
          <w:iCs/>
          <w:lang w:val="ro-RO"/>
        </w:rPr>
      </w:pPr>
      <w:r w:rsidRPr="008834DB">
        <w:rPr>
          <w:rFonts w:asciiTheme="majorBidi" w:eastAsia="Times New Roman" w:hAnsiTheme="majorBidi" w:cstheme="majorBidi"/>
          <w:i/>
          <w:iCs/>
          <w:lang w:val="ro-RO"/>
        </w:rPr>
        <w:t>Atelier de creație regizorală</w:t>
      </w:r>
      <w:r w:rsidRPr="008834DB">
        <w:rPr>
          <w:rFonts w:asciiTheme="majorBidi" w:eastAsia="Times New Roman" w:hAnsiTheme="majorBidi" w:cstheme="majorBidi"/>
          <w:b/>
          <w:bCs/>
          <w:i/>
          <w:iCs/>
          <w:lang w:val="ro-RO"/>
        </w:rPr>
        <w:t xml:space="preserve"> </w:t>
      </w:r>
      <w:r w:rsidRPr="008834DB">
        <w:rPr>
          <w:rFonts w:asciiTheme="majorBidi" w:eastAsia="Times New Roman" w:hAnsiTheme="majorBidi" w:cstheme="majorBidi"/>
          <w:bCs/>
          <w:i/>
          <w:iCs/>
          <w:lang w:val="ro-RO"/>
        </w:rPr>
        <w:t>VLR 5822</w:t>
      </w:r>
    </w:p>
    <w:p w14:paraId="5A327A90" w14:textId="77777777" w:rsidR="008834DB" w:rsidRPr="008834DB" w:rsidRDefault="008834DB" w:rsidP="008834DB">
      <w:pPr>
        <w:suppressAutoHyphens/>
        <w:spacing w:after="0" w:line="240" w:lineRule="auto"/>
        <w:jc w:val="center"/>
        <w:rPr>
          <w:rFonts w:asciiTheme="majorBidi" w:hAnsiTheme="majorBidi" w:cstheme="majorBidi"/>
          <w:i/>
          <w:iCs/>
        </w:rPr>
      </w:pPr>
    </w:p>
    <w:p w14:paraId="7916E14C" w14:textId="77777777" w:rsidR="008834DB" w:rsidRPr="008834DB" w:rsidRDefault="008834DB" w:rsidP="008834DB">
      <w:pPr>
        <w:suppressAutoHyphens/>
        <w:spacing w:after="0" w:line="240" w:lineRule="auto"/>
        <w:jc w:val="center"/>
        <w:rPr>
          <w:rFonts w:asciiTheme="majorBidi" w:eastAsia="Times New Roman" w:hAnsiTheme="majorBidi" w:cstheme="majorBidi"/>
          <w:lang w:val="ro-RO"/>
        </w:rPr>
      </w:pPr>
    </w:p>
    <w:p w14:paraId="7DCE29CD" w14:textId="3F501322" w:rsidR="008834DB" w:rsidRPr="008834DB" w:rsidRDefault="008834DB" w:rsidP="008834DB">
      <w:pPr>
        <w:suppressAutoHyphens/>
        <w:spacing w:after="0" w:line="240" w:lineRule="auto"/>
        <w:jc w:val="both"/>
        <w:rPr>
          <w:rFonts w:asciiTheme="majorBidi" w:hAnsiTheme="majorBidi" w:cstheme="majorBidi"/>
          <w:lang w:val="ro-RO"/>
        </w:rPr>
      </w:pPr>
      <w:r w:rsidRPr="008834DB">
        <w:rPr>
          <w:rFonts w:asciiTheme="majorBidi" w:eastAsia="Times New Roman" w:hAnsiTheme="majorBidi" w:cstheme="majorBidi"/>
          <w:lang w:val="ro-RO"/>
        </w:rPr>
        <w:t>Intenția laboratorului este aceea de a prezenta studentului elementele constitutive ale alegoriei scenice prin prisma celor două nivele sincronice de expresie alegorică, morfologia şi sintaxa instantaneului scenic alegoric. Alegoria scenică este abordată dinspre relaționarea inegală a conținutului alegoric și a realității cotidiene. Realizarea conceptuală și practică a alegoriei scenice se subsumează asumării construcției instantaneului scenic ca instrument scenic de desfășurare a evenimentelor. Totodată sunt inculcate în discernerea alegoriei în cotidian un</w:t>
      </w:r>
      <w:r>
        <w:rPr>
          <w:rFonts w:asciiTheme="majorBidi" w:eastAsia="Times New Roman" w:hAnsiTheme="majorBidi" w:cstheme="majorBidi"/>
          <w:lang w:val="ro-RO"/>
        </w:rPr>
        <w:t>ele</w:t>
      </w:r>
      <w:r w:rsidRPr="008834DB">
        <w:rPr>
          <w:rFonts w:asciiTheme="majorBidi" w:eastAsia="Times New Roman" w:hAnsiTheme="majorBidi" w:cstheme="majorBidi"/>
          <w:lang w:val="ro-RO"/>
        </w:rPr>
        <w:t xml:space="preserve"> aspecte ale</w:t>
      </w:r>
      <w:r w:rsidRPr="008834DB">
        <w:rPr>
          <w:rFonts w:asciiTheme="majorBidi" w:hAnsiTheme="majorBidi" w:cstheme="majorBidi"/>
          <w:lang w:val="ro-RO"/>
        </w:rPr>
        <w:t xml:space="preserve"> dimensiunii social-politice în teatrul contemporan. Studentului i se prezintă abordarea  genului dramatic în experiențele teatrului extrem contemporan și cauzele eșecul</w:t>
      </w:r>
      <w:r>
        <w:rPr>
          <w:rFonts w:asciiTheme="majorBidi" w:hAnsiTheme="majorBidi" w:cstheme="majorBidi"/>
          <w:lang w:val="ro-RO"/>
        </w:rPr>
        <w:t>ui</w:t>
      </w:r>
      <w:r w:rsidRPr="008834DB">
        <w:rPr>
          <w:rFonts w:asciiTheme="majorBidi" w:hAnsiTheme="majorBidi" w:cstheme="majorBidi"/>
          <w:lang w:val="ro-RO"/>
        </w:rPr>
        <w:t xml:space="preserve"> acestei tendințe. De asemenea i se prezintă</w:t>
      </w:r>
      <w:r w:rsidRPr="008834DB">
        <w:rPr>
          <w:rFonts w:asciiTheme="majorBidi" w:eastAsia="Times New Roman" w:hAnsiTheme="majorBidi" w:cstheme="majorBidi"/>
          <w:lang w:val="ro-RO"/>
        </w:rPr>
        <w:t xml:space="preserve"> aspecte legate de impactul noilor tehnologii media asupra spectacolului de teatru.</w:t>
      </w:r>
    </w:p>
    <w:p w14:paraId="4BEA842E" w14:textId="77777777" w:rsidR="00426903" w:rsidRPr="008834DB" w:rsidRDefault="00426903">
      <w:pPr>
        <w:rPr>
          <w:rFonts w:asciiTheme="majorBidi" w:hAnsiTheme="majorBidi" w:cstheme="majorBidi"/>
          <w:lang w:val="ro-RO"/>
        </w:rPr>
      </w:pPr>
    </w:p>
    <w:p w14:paraId="72CD204D" w14:textId="77777777" w:rsidR="008834DB" w:rsidRPr="008834DB" w:rsidRDefault="008834DB">
      <w:pPr>
        <w:rPr>
          <w:rFonts w:asciiTheme="majorBidi" w:hAnsiTheme="majorBidi" w:cstheme="majorBidi"/>
          <w:lang w:val="ro-RO"/>
        </w:rPr>
      </w:pPr>
    </w:p>
    <w:p w14:paraId="06A44616" w14:textId="77777777" w:rsidR="008834DB" w:rsidRPr="008834DB" w:rsidRDefault="008834DB">
      <w:pPr>
        <w:rPr>
          <w:rFonts w:asciiTheme="majorBidi" w:hAnsiTheme="majorBidi" w:cstheme="majorBidi"/>
          <w:lang w:val="ro-RO"/>
        </w:rPr>
      </w:pPr>
    </w:p>
    <w:p w14:paraId="0A79AEDC" w14:textId="61084229" w:rsidR="008834DB" w:rsidRDefault="008834DB">
      <w:pPr>
        <w:rPr>
          <w:rFonts w:asciiTheme="majorBidi" w:hAnsiTheme="majorBidi" w:cstheme="majorBidi"/>
          <w:lang w:val="ro-RO"/>
        </w:rPr>
      </w:pPr>
      <w:r>
        <w:rPr>
          <w:rFonts w:asciiTheme="majorBidi" w:hAnsiTheme="majorBidi" w:cstheme="majorBidi"/>
          <w:i/>
          <w:iCs/>
          <w:lang w:val="ro-RO"/>
        </w:rPr>
        <w:t xml:space="preserve">                                                   </w:t>
      </w:r>
      <w:r w:rsidRPr="008834DB">
        <w:rPr>
          <w:rFonts w:asciiTheme="majorBidi" w:hAnsiTheme="majorBidi" w:cstheme="majorBidi"/>
          <w:i/>
          <w:iCs/>
          <w:lang w:val="ro-RO"/>
        </w:rPr>
        <w:t>Stage Directing Workshop VLR 5822</w:t>
      </w:r>
    </w:p>
    <w:p w14:paraId="34B35E7C" w14:textId="77777777" w:rsidR="008834DB" w:rsidRDefault="008834DB">
      <w:pPr>
        <w:rPr>
          <w:rFonts w:asciiTheme="majorBidi" w:hAnsiTheme="majorBidi" w:cstheme="majorBidi"/>
          <w:lang w:val="ro-RO"/>
        </w:rPr>
      </w:pPr>
    </w:p>
    <w:p w14:paraId="0B1AE8D4" w14:textId="77777777" w:rsidR="008834DB" w:rsidRDefault="008834DB">
      <w:pPr>
        <w:rPr>
          <w:rFonts w:asciiTheme="majorBidi" w:hAnsiTheme="majorBidi" w:cstheme="majorBidi"/>
          <w:lang w:val="ro-RO"/>
        </w:rPr>
      </w:pPr>
    </w:p>
    <w:p w14:paraId="402962D6" w14:textId="27B0F75D" w:rsidR="008834DB" w:rsidRPr="008834DB" w:rsidRDefault="008834DB" w:rsidP="008834DB">
      <w:pPr>
        <w:rPr>
          <w:rFonts w:asciiTheme="majorBidi" w:hAnsiTheme="majorBidi" w:cstheme="majorBidi"/>
          <w:lang w:val="ro-RO"/>
        </w:rPr>
      </w:pPr>
      <w:r w:rsidRPr="008834DB">
        <w:rPr>
          <w:rFonts w:asciiTheme="majorBidi" w:hAnsiTheme="majorBidi" w:cstheme="majorBidi"/>
        </w:rPr>
        <w:t>The intention of the laboratory is to present to the student the constituent elements of the scenic allegory through the prism of the two synchronic levels of allegorical expression, the morphology and syntax of the allegorical scenic snapshot. The scenic allegory is approached from the unequal relationship of the allegorical content and the everyday reality. The conceptual and practical realization of the scenic allegory is subsumed to the assumption of the construction of the scenic snapshot as a scenic instrument for unfolding events. At the same time, some aspects of the socio-political dimension in contemporary theatre are inculcated in the discernment of allegory in everyday life</w:t>
      </w:r>
      <w:r>
        <w:rPr>
          <w:rFonts w:asciiTheme="majorBidi" w:hAnsiTheme="majorBidi" w:cstheme="majorBidi"/>
        </w:rPr>
        <w:t xml:space="preserve">. </w:t>
      </w:r>
      <w:r w:rsidRPr="008834DB">
        <w:rPr>
          <w:rFonts w:asciiTheme="majorBidi" w:hAnsiTheme="majorBidi" w:cstheme="majorBidi"/>
        </w:rPr>
        <w:t>The student is introduced to the approach of the dramatic genre in the experiences of extreme contemporary theatr</w:t>
      </w:r>
      <w:r>
        <w:rPr>
          <w:rFonts w:asciiTheme="majorBidi" w:hAnsiTheme="majorBidi" w:cstheme="majorBidi"/>
        </w:rPr>
        <w:t>e</w:t>
      </w:r>
      <w:r w:rsidRPr="008834DB">
        <w:rPr>
          <w:rFonts w:asciiTheme="majorBidi" w:hAnsiTheme="majorBidi" w:cstheme="majorBidi"/>
        </w:rPr>
        <w:t xml:space="preserve"> and the causes of the failure of this trend. </w:t>
      </w:r>
      <w:r>
        <w:rPr>
          <w:rFonts w:asciiTheme="majorBidi" w:hAnsiTheme="majorBidi" w:cstheme="majorBidi"/>
        </w:rPr>
        <w:t>The student</w:t>
      </w:r>
      <w:r w:rsidRPr="008834DB">
        <w:rPr>
          <w:rFonts w:asciiTheme="majorBidi" w:hAnsiTheme="majorBidi" w:cstheme="majorBidi"/>
        </w:rPr>
        <w:t xml:space="preserve"> is also presented with aspects related to the impact of new media technologies on the theatr</w:t>
      </w:r>
      <w:r>
        <w:rPr>
          <w:rFonts w:asciiTheme="majorBidi" w:hAnsiTheme="majorBidi" w:cstheme="majorBidi"/>
        </w:rPr>
        <w:t>e</w:t>
      </w:r>
      <w:r w:rsidRPr="008834DB">
        <w:rPr>
          <w:rFonts w:asciiTheme="majorBidi" w:hAnsiTheme="majorBidi" w:cstheme="majorBidi"/>
        </w:rPr>
        <w:t xml:space="preserve"> performance.</w:t>
      </w:r>
    </w:p>
    <w:sectPr w:rsidR="008834DB" w:rsidRPr="008834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A6588" w14:textId="77777777" w:rsidR="008834DB" w:rsidRDefault="008834DB" w:rsidP="008834DB">
      <w:pPr>
        <w:spacing w:after="0" w:line="240" w:lineRule="auto"/>
      </w:pPr>
      <w:r>
        <w:separator/>
      </w:r>
    </w:p>
  </w:endnote>
  <w:endnote w:type="continuationSeparator" w:id="0">
    <w:p w14:paraId="081758C6" w14:textId="77777777" w:rsidR="008834DB" w:rsidRDefault="008834DB" w:rsidP="00883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33469" w14:textId="77777777" w:rsidR="008834DB" w:rsidRDefault="008834DB" w:rsidP="008834DB">
      <w:pPr>
        <w:spacing w:after="0" w:line="240" w:lineRule="auto"/>
      </w:pPr>
      <w:r>
        <w:separator/>
      </w:r>
    </w:p>
  </w:footnote>
  <w:footnote w:type="continuationSeparator" w:id="0">
    <w:p w14:paraId="517B7221" w14:textId="77777777" w:rsidR="008834DB" w:rsidRDefault="008834DB" w:rsidP="008834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D81"/>
    <w:rsid w:val="00257CCA"/>
    <w:rsid w:val="00323657"/>
    <w:rsid w:val="003C7243"/>
    <w:rsid w:val="0041307C"/>
    <w:rsid w:val="00426903"/>
    <w:rsid w:val="008834DB"/>
    <w:rsid w:val="0091432A"/>
    <w:rsid w:val="009922D1"/>
    <w:rsid w:val="00A17888"/>
    <w:rsid w:val="00AA32D2"/>
    <w:rsid w:val="00DC1D8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8599E9"/>
  <w15:chartTrackingRefBased/>
  <w15:docId w15:val="{8F0523A0-7BD0-42E4-A8B2-F346DC875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4DB"/>
    <w:pPr>
      <w:spacing w:line="276" w:lineRule="auto"/>
    </w:pPr>
  </w:style>
  <w:style w:type="paragraph" w:styleId="Heading1">
    <w:name w:val="heading 1"/>
    <w:basedOn w:val="Normal"/>
    <w:next w:val="Normal"/>
    <w:link w:val="Heading1Char"/>
    <w:uiPriority w:val="9"/>
    <w:qFormat/>
    <w:rsid w:val="00DC1D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C1D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C1D8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C1D8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C1D8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C1D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1D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1D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1D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1D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C1D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C1D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C1D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C1D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C1D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1D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1D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1D81"/>
    <w:rPr>
      <w:rFonts w:eastAsiaTheme="majorEastAsia" w:cstheme="majorBidi"/>
      <w:color w:val="272727" w:themeColor="text1" w:themeTint="D8"/>
    </w:rPr>
  </w:style>
  <w:style w:type="paragraph" w:styleId="Title">
    <w:name w:val="Title"/>
    <w:basedOn w:val="Normal"/>
    <w:next w:val="Normal"/>
    <w:link w:val="TitleChar"/>
    <w:uiPriority w:val="10"/>
    <w:qFormat/>
    <w:rsid w:val="00DC1D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1D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1D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1D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1D81"/>
    <w:pPr>
      <w:spacing w:before="160"/>
      <w:jc w:val="center"/>
    </w:pPr>
    <w:rPr>
      <w:i/>
      <w:iCs/>
      <w:color w:val="404040" w:themeColor="text1" w:themeTint="BF"/>
    </w:rPr>
  </w:style>
  <w:style w:type="character" w:customStyle="1" w:styleId="QuoteChar">
    <w:name w:val="Quote Char"/>
    <w:basedOn w:val="DefaultParagraphFont"/>
    <w:link w:val="Quote"/>
    <w:uiPriority w:val="29"/>
    <w:rsid w:val="00DC1D81"/>
    <w:rPr>
      <w:i/>
      <w:iCs/>
      <w:color w:val="404040" w:themeColor="text1" w:themeTint="BF"/>
    </w:rPr>
  </w:style>
  <w:style w:type="paragraph" w:styleId="ListParagraph">
    <w:name w:val="List Paragraph"/>
    <w:basedOn w:val="Normal"/>
    <w:uiPriority w:val="34"/>
    <w:qFormat/>
    <w:rsid w:val="00DC1D81"/>
    <w:pPr>
      <w:ind w:left="720"/>
      <w:contextualSpacing/>
    </w:pPr>
  </w:style>
  <w:style w:type="character" w:styleId="IntenseEmphasis">
    <w:name w:val="Intense Emphasis"/>
    <w:basedOn w:val="DefaultParagraphFont"/>
    <w:uiPriority w:val="21"/>
    <w:qFormat/>
    <w:rsid w:val="00DC1D81"/>
    <w:rPr>
      <w:i/>
      <w:iCs/>
      <w:color w:val="2F5496" w:themeColor="accent1" w:themeShade="BF"/>
    </w:rPr>
  </w:style>
  <w:style w:type="paragraph" w:styleId="IntenseQuote">
    <w:name w:val="Intense Quote"/>
    <w:basedOn w:val="Normal"/>
    <w:next w:val="Normal"/>
    <w:link w:val="IntenseQuoteChar"/>
    <w:uiPriority w:val="30"/>
    <w:qFormat/>
    <w:rsid w:val="00DC1D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C1D81"/>
    <w:rPr>
      <w:i/>
      <w:iCs/>
      <w:color w:val="2F5496" w:themeColor="accent1" w:themeShade="BF"/>
    </w:rPr>
  </w:style>
  <w:style w:type="character" w:styleId="IntenseReference">
    <w:name w:val="Intense Reference"/>
    <w:basedOn w:val="DefaultParagraphFont"/>
    <w:uiPriority w:val="32"/>
    <w:qFormat/>
    <w:rsid w:val="00DC1D81"/>
    <w:rPr>
      <w:b/>
      <w:bCs/>
      <w:smallCaps/>
      <w:color w:val="2F5496" w:themeColor="accent1" w:themeShade="BF"/>
      <w:spacing w:val="5"/>
    </w:rPr>
  </w:style>
  <w:style w:type="paragraph" w:styleId="Header">
    <w:name w:val="header"/>
    <w:basedOn w:val="Normal"/>
    <w:link w:val="HeaderChar"/>
    <w:uiPriority w:val="99"/>
    <w:unhideWhenUsed/>
    <w:rsid w:val="008834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34DB"/>
  </w:style>
  <w:style w:type="paragraph" w:styleId="Footer">
    <w:name w:val="footer"/>
    <w:basedOn w:val="Normal"/>
    <w:link w:val="FooterChar"/>
    <w:uiPriority w:val="99"/>
    <w:unhideWhenUsed/>
    <w:rsid w:val="008834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Props1.xml><?xml version="1.0" encoding="utf-8"?>
<ds:datastoreItem xmlns:ds="http://schemas.openxmlformats.org/officeDocument/2006/customXml" ds:itemID="{E76F67BC-5341-44D5-AE6C-DD4F406A6E1D}"/>
</file>

<file path=customXml/itemProps2.xml><?xml version="1.0" encoding="utf-8"?>
<ds:datastoreItem xmlns:ds="http://schemas.openxmlformats.org/officeDocument/2006/customXml" ds:itemID="{6B6DF07A-E60A-4109-851F-AB0337491447}"/>
</file>

<file path=customXml/itemProps3.xml><?xml version="1.0" encoding="utf-8"?>
<ds:datastoreItem xmlns:ds="http://schemas.openxmlformats.org/officeDocument/2006/customXml" ds:itemID="{0CDA9888-D378-441C-910B-8650FD21A644}"/>
</file>

<file path=docProps/app.xml><?xml version="1.0" encoding="utf-8"?>
<Properties xmlns="http://schemas.openxmlformats.org/officeDocument/2006/extended-properties" xmlns:vt="http://schemas.openxmlformats.org/officeDocument/2006/docPropsVTypes">
  <Template>Normal</Template>
  <TotalTime>5</TotalTime>
  <Pages>1</Pages>
  <Words>296</Words>
  <Characters>1688</Characters>
  <Application>Microsoft Office Word</Application>
  <DocSecurity>0</DocSecurity>
  <Lines>14</Lines>
  <Paragraphs>3</Paragraphs>
  <ScaleCrop>false</ScaleCrop>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Cozma</dc:creator>
  <cp:keywords/>
  <dc:description/>
  <cp:lastModifiedBy>Diana Cozma</cp:lastModifiedBy>
  <cp:revision>3</cp:revision>
  <dcterms:created xsi:type="dcterms:W3CDTF">2025-10-04T11:42:00Z</dcterms:created>
  <dcterms:modified xsi:type="dcterms:W3CDTF">2025-10-04T11:48:00Z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